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66" w:rsidRDefault="00F81C66" w:rsidP="00F81C66">
      <w:pPr>
        <w:spacing w:after="0" w:line="240" w:lineRule="auto"/>
        <w:jc w:val="both"/>
        <w:rPr>
          <w:rFonts w:ascii="Times New Roman" w:hAnsi="Times New Roman" w:cs="Times New Roman"/>
          <w:sz w:val="24"/>
          <w:szCs w:val="24"/>
        </w:rPr>
      </w:pPr>
      <w:bookmarkStart w:id="0" w:name="_GoBack"/>
      <w:bookmarkEnd w:id="0"/>
    </w:p>
    <w:p w:rsidR="000A03C9" w:rsidRDefault="000A03C9" w:rsidP="00F81C66">
      <w:pPr>
        <w:spacing w:after="0" w:line="240" w:lineRule="auto"/>
        <w:jc w:val="both"/>
        <w:rPr>
          <w:rFonts w:ascii="Times New Roman" w:hAnsi="Times New Roman" w:cs="Times New Roman"/>
          <w:sz w:val="24"/>
          <w:szCs w:val="24"/>
        </w:rPr>
      </w:pPr>
    </w:p>
    <w:p w:rsidR="00F81C66" w:rsidRDefault="00F81C66"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TRANSLOAD ENTERPRISES</w:t>
      </w:r>
    </w:p>
    <w:p w:rsidR="00F81C66" w:rsidRDefault="00F81C66" w:rsidP="00F81C6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F81C66" w:rsidRDefault="00F81C66"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TAWANDA KUNAKA</w:t>
      </w:r>
    </w:p>
    <w:p w:rsidR="00F81C66" w:rsidRDefault="00F81C66" w:rsidP="00F81C66">
      <w:pPr>
        <w:spacing w:after="0" w:line="240" w:lineRule="auto"/>
        <w:ind w:firstLine="720"/>
        <w:jc w:val="both"/>
        <w:rPr>
          <w:rFonts w:ascii="Times New Roman" w:hAnsi="Times New Roman" w:cs="Times New Roman"/>
          <w:sz w:val="24"/>
          <w:szCs w:val="24"/>
        </w:rPr>
      </w:pPr>
    </w:p>
    <w:p w:rsidR="00F11A22" w:rsidRDefault="00F11A22" w:rsidP="00F81C66">
      <w:pPr>
        <w:spacing w:after="0" w:line="240" w:lineRule="auto"/>
        <w:ind w:firstLine="720"/>
        <w:jc w:val="both"/>
        <w:rPr>
          <w:rFonts w:ascii="Times New Roman" w:hAnsi="Times New Roman" w:cs="Times New Roman"/>
          <w:sz w:val="24"/>
          <w:szCs w:val="24"/>
        </w:rPr>
      </w:pPr>
    </w:p>
    <w:p w:rsidR="00F81C66" w:rsidRDefault="00F81C66"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F81C66" w:rsidRDefault="00F81C66"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CHIWESHE JP</w:t>
      </w:r>
    </w:p>
    <w:p w:rsidR="00F81C66" w:rsidRDefault="000A03C9"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30 July 2010</w:t>
      </w:r>
    </w:p>
    <w:p w:rsidR="00F81C66" w:rsidRDefault="00F81C66" w:rsidP="00F81C66">
      <w:pPr>
        <w:spacing w:after="0" w:line="240" w:lineRule="auto"/>
        <w:ind w:firstLine="720"/>
        <w:jc w:val="both"/>
        <w:rPr>
          <w:rFonts w:ascii="Times New Roman" w:hAnsi="Times New Roman" w:cs="Times New Roman"/>
          <w:sz w:val="24"/>
          <w:szCs w:val="24"/>
        </w:rPr>
      </w:pPr>
    </w:p>
    <w:p w:rsidR="00F81C66" w:rsidRDefault="00F81C66" w:rsidP="00F81C66">
      <w:pPr>
        <w:spacing w:after="0" w:line="240" w:lineRule="auto"/>
        <w:ind w:firstLine="720"/>
        <w:jc w:val="both"/>
        <w:rPr>
          <w:rFonts w:ascii="Times New Roman" w:hAnsi="Times New Roman" w:cs="Times New Roman"/>
          <w:sz w:val="24"/>
          <w:szCs w:val="24"/>
        </w:rPr>
      </w:pPr>
    </w:p>
    <w:p w:rsidR="00F81C66" w:rsidRDefault="00430916"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Pr="00430916">
        <w:rPr>
          <w:rFonts w:ascii="Times New Roman" w:hAnsi="Times New Roman" w:cs="Times New Roman"/>
          <w:i/>
          <w:sz w:val="24"/>
          <w:szCs w:val="24"/>
        </w:rPr>
        <w:t>Hwenhira</w:t>
      </w:r>
      <w:proofErr w:type="spellEnd"/>
      <w:r>
        <w:rPr>
          <w:rFonts w:ascii="Times New Roman" w:hAnsi="Times New Roman" w:cs="Times New Roman"/>
          <w:i/>
          <w:sz w:val="24"/>
          <w:szCs w:val="24"/>
        </w:rPr>
        <w:t>,</w:t>
      </w:r>
      <w:r>
        <w:rPr>
          <w:rFonts w:ascii="Times New Roman" w:hAnsi="Times New Roman" w:cs="Times New Roman"/>
          <w:sz w:val="24"/>
          <w:szCs w:val="24"/>
        </w:rPr>
        <w:t xml:space="preserve"> for the applicant</w:t>
      </w:r>
    </w:p>
    <w:p w:rsidR="00F81C66" w:rsidRDefault="00430916" w:rsidP="00F8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 in person</w:t>
      </w:r>
    </w:p>
    <w:p w:rsidR="00F81C66" w:rsidRDefault="00F81C66" w:rsidP="00F81C66">
      <w:pPr>
        <w:spacing w:after="0" w:line="240" w:lineRule="auto"/>
        <w:ind w:firstLine="720"/>
        <w:jc w:val="both"/>
        <w:rPr>
          <w:rFonts w:ascii="Times New Roman" w:hAnsi="Times New Roman" w:cs="Times New Roman"/>
          <w:sz w:val="24"/>
          <w:szCs w:val="24"/>
        </w:rPr>
      </w:pPr>
    </w:p>
    <w:p w:rsidR="00F81C66" w:rsidRDefault="00F81C66" w:rsidP="00F81C66">
      <w:pPr>
        <w:spacing w:after="0" w:line="240" w:lineRule="auto"/>
        <w:ind w:firstLine="720"/>
        <w:jc w:val="both"/>
        <w:rPr>
          <w:rFonts w:ascii="Times New Roman" w:hAnsi="Times New Roman" w:cs="Times New Roman"/>
          <w:sz w:val="24"/>
          <w:szCs w:val="24"/>
        </w:rPr>
      </w:pPr>
    </w:p>
    <w:p w:rsidR="00F81C66" w:rsidRDefault="00F81C66" w:rsidP="00F81C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CHIWESHE JP:  The applicant company is a wholly owned subsidiary of the Reserve Bank of Zimbabwe.  The re</w:t>
      </w:r>
      <w:r w:rsidR="0037514C">
        <w:rPr>
          <w:rFonts w:ascii="Times New Roman" w:hAnsi="Times New Roman" w:cs="Times New Roman"/>
          <w:sz w:val="24"/>
          <w:szCs w:val="24"/>
        </w:rPr>
        <w:t>spondent is an erstwhile employ</w:t>
      </w:r>
      <w:r w:rsidR="004B7280">
        <w:rPr>
          <w:rFonts w:ascii="Times New Roman" w:hAnsi="Times New Roman" w:cs="Times New Roman"/>
          <w:sz w:val="24"/>
          <w:szCs w:val="24"/>
        </w:rPr>
        <w:t>ee</w:t>
      </w:r>
      <w:r>
        <w:rPr>
          <w:rFonts w:ascii="Times New Roman" w:hAnsi="Times New Roman" w:cs="Times New Roman"/>
          <w:sz w:val="24"/>
          <w:szCs w:val="24"/>
        </w:rPr>
        <w:t xml:space="preserve"> of the applicant.  The respondent was duly </w:t>
      </w:r>
      <w:r w:rsidR="00522EBB">
        <w:rPr>
          <w:rFonts w:ascii="Times New Roman" w:hAnsi="Times New Roman" w:cs="Times New Roman"/>
          <w:sz w:val="24"/>
          <w:szCs w:val="24"/>
        </w:rPr>
        <w:t>dismissed from his employ after a disciplinary inquiry.  Aggrieved by th</w:t>
      </w:r>
      <w:r w:rsidR="0037514C">
        <w:rPr>
          <w:rFonts w:ascii="Times New Roman" w:hAnsi="Times New Roman" w:cs="Times New Roman"/>
          <w:sz w:val="24"/>
          <w:szCs w:val="24"/>
        </w:rPr>
        <w:t xml:space="preserve">is turn of events, </w:t>
      </w:r>
      <w:r w:rsidR="00522EBB">
        <w:rPr>
          <w:rFonts w:ascii="Times New Roman" w:hAnsi="Times New Roman" w:cs="Times New Roman"/>
          <w:sz w:val="24"/>
          <w:szCs w:val="24"/>
        </w:rPr>
        <w:t>the respondent took the matter to the Labour Office alleging an unfair labour practice.  The matter was referred to arbitration.  The arbitrator found in favour of the respondent and directed the parties to negotiate the quantum of damages</w:t>
      </w:r>
      <w:r w:rsidR="004C6DDC">
        <w:rPr>
          <w:rFonts w:ascii="Times New Roman" w:hAnsi="Times New Roman" w:cs="Times New Roman"/>
          <w:sz w:val="24"/>
          <w:szCs w:val="24"/>
        </w:rPr>
        <w:t xml:space="preserve"> for breach of contra</w:t>
      </w:r>
      <w:r w:rsidR="000B2365">
        <w:rPr>
          <w:rFonts w:ascii="Times New Roman" w:hAnsi="Times New Roman" w:cs="Times New Roman"/>
          <w:sz w:val="24"/>
          <w:szCs w:val="24"/>
        </w:rPr>
        <w:t xml:space="preserve">ct.  According to the applicant, </w:t>
      </w:r>
      <w:r w:rsidR="004C6DDC">
        <w:rPr>
          <w:rFonts w:ascii="Times New Roman" w:hAnsi="Times New Roman" w:cs="Times New Roman"/>
          <w:sz w:val="24"/>
          <w:szCs w:val="24"/>
        </w:rPr>
        <w:t>the negotiations broke down and nothing was said of the matter thereafter until the applicant was served with an order of this court wherein an arbitral award had been registered.</w:t>
      </w:r>
    </w:p>
    <w:p w:rsidR="005D6539" w:rsidRDefault="004C6DDC" w:rsidP="005D65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 however avers that the application to register the arbitral award was served </w:t>
      </w:r>
      <w:r w:rsidR="008B3E94">
        <w:rPr>
          <w:rFonts w:ascii="Times New Roman" w:hAnsi="Times New Roman" w:cs="Times New Roman"/>
          <w:sz w:val="24"/>
          <w:szCs w:val="24"/>
        </w:rPr>
        <w:t xml:space="preserve">on </w:t>
      </w:r>
      <w:r w:rsidR="005D6539">
        <w:rPr>
          <w:rFonts w:ascii="Times New Roman" w:hAnsi="Times New Roman" w:cs="Times New Roman"/>
          <w:sz w:val="24"/>
          <w:szCs w:val="24"/>
        </w:rPr>
        <w:t>the applicant but for reaso</w:t>
      </w:r>
      <w:r>
        <w:rPr>
          <w:rFonts w:ascii="Times New Roman" w:hAnsi="Times New Roman" w:cs="Times New Roman"/>
          <w:sz w:val="24"/>
          <w:szCs w:val="24"/>
        </w:rPr>
        <w:t>n</w:t>
      </w:r>
      <w:r w:rsidR="005D6539">
        <w:rPr>
          <w:rFonts w:ascii="Times New Roman" w:hAnsi="Times New Roman" w:cs="Times New Roman"/>
          <w:sz w:val="24"/>
          <w:szCs w:val="24"/>
        </w:rPr>
        <w:t>s</w:t>
      </w:r>
      <w:r>
        <w:rPr>
          <w:rFonts w:ascii="Times New Roman" w:hAnsi="Times New Roman" w:cs="Times New Roman"/>
          <w:sz w:val="24"/>
          <w:szCs w:val="24"/>
        </w:rPr>
        <w:t xml:space="preserve"> known to </w:t>
      </w:r>
      <w:proofErr w:type="gramStart"/>
      <w:r>
        <w:rPr>
          <w:rFonts w:ascii="Times New Roman" w:hAnsi="Times New Roman" w:cs="Times New Roman"/>
          <w:sz w:val="24"/>
          <w:szCs w:val="24"/>
        </w:rPr>
        <w:t>themselves</w:t>
      </w:r>
      <w:proofErr w:type="gramEnd"/>
      <w:r w:rsidR="000B2365">
        <w:rPr>
          <w:rFonts w:ascii="Times New Roman" w:hAnsi="Times New Roman" w:cs="Times New Roman"/>
          <w:sz w:val="24"/>
          <w:szCs w:val="24"/>
        </w:rPr>
        <w:t>,</w:t>
      </w:r>
      <w:r>
        <w:rPr>
          <w:rFonts w:ascii="Times New Roman" w:hAnsi="Times New Roman" w:cs="Times New Roman"/>
          <w:sz w:val="24"/>
          <w:szCs w:val="24"/>
        </w:rPr>
        <w:t xml:space="preserve"> the applicant chose not to file any opposing papers.  I believe the respondent </w:t>
      </w:r>
      <w:r w:rsidR="000B2365">
        <w:rPr>
          <w:rFonts w:ascii="Times New Roman" w:hAnsi="Times New Roman" w:cs="Times New Roman"/>
          <w:sz w:val="24"/>
          <w:szCs w:val="24"/>
        </w:rPr>
        <w:t>in th</w:t>
      </w:r>
      <w:r w:rsidR="0037514C">
        <w:rPr>
          <w:rFonts w:ascii="Times New Roman" w:hAnsi="Times New Roman" w:cs="Times New Roman"/>
          <w:sz w:val="24"/>
          <w:szCs w:val="24"/>
        </w:rPr>
        <w:t>is</w:t>
      </w:r>
      <w:r w:rsidR="000B2365">
        <w:rPr>
          <w:rFonts w:ascii="Times New Roman" w:hAnsi="Times New Roman" w:cs="Times New Roman"/>
          <w:sz w:val="24"/>
          <w:szCs w:val="24"/>
        </w:rPr>
        <w:t xml:space="preserve"> regard</w:t>
      </w:r>
      <w:r w:rsidR="00D455EA">
        <w:rPr>
          <w:rFonts w:ascii="Times New Roman" w:hAnsi="Times New Roman" w:cs="Times New Roman"/>
          <w:sz w:val="24"/>
          <w:szCs w:val="24"/>
        </w:rPr>
        <w:t xml:space="preserve"> </w:t>
      </w:r>
      <w:r>
        <w:rPr>
          <w:rFonts w:ascii="Times New Roman" w:hAnsi="Times New Roman" w:cs="Times New Roman"/>
          <w:sz w:val="24"/>
          <w:szCs w:val="24"/>
        </w:rPr>
        <w:t>as the record shows that that application was serve</w:t>
      </w:r>
      <w:r w:rsidR="008B3E94">
        <w:rPr>
          <w:rFonts w:ascii="Times New Roman" w:hAnsi="Times New Roman" w:cs="Times New Roman"/>
          <w:sz w:val="24"/>
          <w:szCs w:val="24"/>
        </w:rPr>
        <w:t>d</w:t>
      </w:r>
      <w:r>
        <w:rPr>
          <w:rFonts w:ascii="Times New Roman" w:hAnsi="Times New Roman" w:cs="Times New Roman"/>
          <w:sz w:val="24"/>
          <w:szCs w:val="24"/>
        </w:rPr>
        <w:t xml:space="preserve"> on the applicant’s legal practit</w:t>
      </w:r>
      <w:r w:rsidR="005D6539">
        <w:rPr>
          <w:rFonts w:ascii="Times New Roman" w:hAnsi="Times New Roman" w:cs="Times New Roman"/>
          <w:sz w:val="24"/>
          <w:szCs w:val="24"/>
        </w:rPr>
        <w:t>i</w:t>
      </w:r>
      <w:r>
        <w:rPr>
          <w:rFonts w:ascii="Times New Roman" w:hAnsi="Times New Roman" w:cs="Times New Roman"/>
          <w:sz w:val="24"/>
          <w:szCs w:val="24"/>
        </w:rPr>
        <w:t>oners on 31 March 2010</w:t>
      </w:r>
      <w:r w:rsidR="000B2365">
        <w:rPr>
          <w:rFonts w:ascii="Times New Roman" w:hAnsi="Times New Roman" w:cs="Times New Roman"/>
          <w:sz w:val="24"/>
          <w:szCs w:val="24"/>
        </w:rPr>
        <w:t>,</w:t>
      </w:r>
      <w:r>
        <w:rPr>
          <w:rFonts w:ascii="Times New Roman" w:hAnsi="Times New Roman" w:cs="Times New Roman"/>
          <w:sz w:val="24"/>
          <w:szCs w:val="24"/>
        </w:rPr>
        <w:t xml:space="preserve"> a day </w:t>
      </w:r>
      <w:r w:rsidR="00D87D95">
        <w:rPr>
          <w:rFonts w:ascii="Times New Roman" w:hAnsi="Times New Roman" w:cs="Times New Roman"/>
          <w:sz w:val="24"/>
          <w:szCs w:val="24"/>
        </w:rPr>
        <w:t>after it had been filed with this court.  In addition</w:t>
      </w:r>
      <w:r w:rsidR="00D455EA">
        <w:rPr>
          <w:rFonts w:ascii="Times New Roman" w:hAnsi="Times New Roman" w:cs="Times New Roman"/>
          <w:sz w:val="24"/>
          <w:szCs w:val="24"/>
        </w:rPr>
        <w:t>,</w:t>
      </w:r>
      <w:r w:rsidR="00D87D95">
        <w:rPr>
          <w:rFonts w:ascii="Times New Roman" w:hAnsi="Times New Roman" w:cs="Times New Roman"/>
          <w:sz w:val="24"/>
          <w:szCs w:val="24"/>
        </w:rPr>
        <w:t xml:space="preserve"> the record also shows that </w:t>
      </w:r>
      <w:r w:rsidR="008B3E94">
        <w:rPr>
          <w:rFonts w:ascii="Times New Roman" w:hAnsi="Times New Roman" w:cs="Times New Roman"/>
          <w:sz w:val="24"/>
          <w:szCs w:val="24"/>
        </w:rPr>
        <w:t>o</w:t>
      </w:r>
      <w:r w:rsidR="00D87D95">
        <w:rPr>
          <w:rFonts w:ascii="Times New Roman" w:hAnsi="Times New Roman" w:cs="Times New Roman"/>
          <w:sz w:val="24"/>
          <w:szCs w:val="24"/>
        </w:rPr>
        <w:t>n 4 February 2010</w:t>
      </w:r>
      <w:r w:rsidR="00D455EA">
        <w:rPr>
          <w:rFonts w:ascii="Times New Roman" w:hAnsi="Times New Roman" w:cs="Times New Roman"/>
          <w:sz w:val="24"/>
          <w:szCs w:val="24"/>
        </w:rPr>
        <w:t>,</w:t>
      </w:r>
      <w:r w:rsidR="00D87D95">
        <w:rPr>
          <w:rFonts w:ascii="Times New Roman" w:hAnsi="Times New Roman" w:cs="Times New Roman"/>
          <w:sz w:val="24"/>
          <w:szCs w:val="24"/>
        </w:rPr>
        <w:t xml:space="preserve"> the respondent wrote to the arbitrator adverting to the fact that the seven day period in which the parties had been directed to pursue and conclude negotiations regarding quantification and payment of terminal benefits, cash in lieu of leave and damages for breach of contract had lapsed and that the applicant had not even acknowledged the respondent’s attempts to finalise the matter as directed.  Under cover of that letter</w:t>
      </w:r>
      <w:r w:rsidR="00D455EA">
        <w:rPr>
          <w:rFonts w:ascii="Times New Roman" w:hAnsi="Times New Roman" w:cs="Times New Roman"/>
          <w:sz w:val="24"/>
          <w:szCs w:val="24"/>
        </w:rPr>
        <w:t>,</w:t>
      </w:r>
      <w:r w:rsidR="00D87D95">
        <w:rPr>
          <w:rFonts w:ascii="Times New Roman" w:hAnsi="Times New Roman" w:cs="Times New Roman"/>
          <w:sz w:val="24"/>
          <w:szCs w:val="24"/>
        </w:rPr>
        <w:t xml:space="preserve"> the </w:t>
      </w:r>
      <w:r w:rsidR="00532CF3">
        <w:rPr>
          <w:rFonts w:ascii="Times New Roman" w:hAnsi="Times New Roman" w:cs="Times New Roman"/>
          <w:sz w:val="24"/>
          <w:szCs w:val="24"/>
        </w:rPr>
        <w:t>respondent</w:t>
      </w:r>
      <w:r w:rsidR="005D6539">
        <w:rPr>
          <w:rFonts w:ascii="Times New Roman" w:hAnsi="Times New Roman" w:cs="Times New Roman"/>
          <w:sz w:val="24"/>
          <w:szCs w:val="24"/>
        </w:rPr>
        <w:t xml:space="preserve"> sent his proposal a</w:t>
      </w:r>
      <w:r w:rsidR="00D87D95">
        <w:rPr>
          <w:rFonts w:ascii="Times New Roman" w:hAnsi="Times New Roman" w:cs="Times New Roman"/>
          <w:sz w:val="24"/>
          <w:szCs w:val="24"/>
        </w:rPr>
        <w:t>s</w:t>
      </w:r>
      <w:r w:rsidR="005D6539">
        <w:rPr>
          <w:rFonts w:ascii="Times New Roman" w:hAnsi="Times New Roman" w:cs="Times New Roman"/>
          <w:sz w:val="24"/>
          <w:szCs w:val="24"/>
        </w:rPr>
        <w:t xml:space="preserve"> </w:t>
      </w:r>
      <w:r w:rsidR="00D87D95">
        <w:rPr>
          <w:rFonts w:ascii="Times New Roman" w:hAnsi="Times New Roman" w:cs="Times New Roman"/>
          <w:sz w:val="24"/>
          <w:szCs w:val="24"/>
        </w:rPr>
        <w:t xml:space="preserve">to the amounts payable </w:t>
      </w:r>
      <w:r w:rsidR="005D6539">
        <w:rPr>
          <w:rFonts w:ascii="Times New Roman" w:hAnsi="Times New Roman" w:cs="Times New Roman"/>
          <w:sz w:val="24"/>
          <w:szCs w:val="24"/>
        </w:rPr>
        <w:t xml:space="preserve">to him for the arbitrator’s attention.  Again the record shows that this letter </w:t>
      </w:r>
      <w:r w:rsidR="005D6539">
        <w:rPr>
          <w:rFonts w:ascii="Times New Roman" w:hAnsi="Times New Roman" w:cs="Times New Roman"/>
          <w:sz w:val="24"/>
          <w:szCs w:val="24"/>
        </w:rPr>
        <w:lastRenderedPageBreak/>
        <w:t>was received by the applicant’s legal practitioners on 5 February 2010.  The applicant’s argument that they were kept in the dark is clearly untenable.</w:t>
      </w:r>
    </w:p>
    <w:p w:rsidR="005D6539" w:rsidRDefault="005D6539" w:rsidP="005D65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32CF3">
        <w:rPr>
          <w:rFonts w:ascii="Times New Roman" w:hAnsi="Times New Roman" w:cs="Times New Roman"/>
          <w:sz w:val="24"/>
          <w:szCs w:val="24"/>
        </w:rPr>
        <w:t>applicant only awo</w:t>
      </w:r>
      <w:r>
        <w:rPr>
          <w:rFonts w:ascii="Times New Roman" w:hAnsi="Times New Roman" w:cs="Times New Roman"/>
          <w:sz w:val="24"/>
          <w:szCs w:val="24"/>
        </w:rPr>
        <w:t xml:space="preserve">ke from its slumber after it received the order registering the award </w:t>
      </w:r>
      <w:r w:rsidR="00532CF3">
        <w:rPr>
          <w:rFonts w:ascii="Times New Roman" w:hAnsi="Times New Roman" w:cs="Times New Roman"/>
          <w:sz w:val="24"/>
          <w:szCs w:val="24"/>
        </w:rPr>
        <w:t>(</w:t>
      </w:r>
      <w:r>
        <w:rPr>
          <w:rFonts w:ascii="Times New Roman" w:hAnsi="Times New Roman" w:cs="Times New Roman"/>
          <w:sz w:val="24"/>
          <w:szCs w:val="24"/>
        </w:rPr>
        <w:t xml:space="preserve">having failed again </w:t>
      </w:r>
      <w:r w:rsidR="00C9518B">
        <w:rPr>
          <w:rFonts w:ascii="Times New Roman" w:hAnsi="Times New Roman" w:cs="Times New Roman"/>
          <w:sz w:val="24"/>
          <w:szCs w:val="24"/>
        </w:rPr>
        <w:t>despite notice to attend to the process of quantification before the arbitrator) and after the dreaded visit by the Deputy Sheriff who attached its property including heavy machinery.  The applicant hastily purported to file an appeal in the Labour Court which appeal was filed well out of time.  It also filed the present application under a certificate of urgency seeking to have the order registering the award suspended pending appeal.</w:t>
      </w:r>
    </w:p>
    <w:p w:rsidR="00991432" w:rsidRDefault="00C9518B" w:rsidP="005D65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352860">
        <w:rPr>
          <w:rFonts w:ascii="Times New Roman" w:hAnsi="Times New Roman" w:cs="Times New Roman"/>
          <w:sz w:val="24"/>
          <w:szCs w:val="24"/>
        </w:rPr>
        <w:t xml:space="preserve">rom the above </w:t>
      </w:r>
      <w:r>
        <w:rPr>
          <w:rFonts w:ascii="Times New Roman" w:hAnsi="Times New Roman" w:cs="Times New Roman"/>
          <w:sz w:val="24"/>
          <w:szCs w:val="24"/>
        </w:rPr>
        <w:t>it can be said that the applicant’s negligence and disregard of court process is the pro</w:t>
      </w:r>
      <w:r w:rsidR="008B3E94">
        <w:rPr>
          <w:rFonts w:ascii="Times New Roman" w:hAnsi="Times New Roman" w:cs="Times New Roman"/>
          <w:sz w:val="24"/>
          <w:szCs w:val="24"/>
        </w:rPr>
        <w:t>ximate cause of its predicament</w:t>
      </w:r>
      <w:r w:rsidR="00991432">
        <w:rPr>
          <w:rFonts w:ascii="Times New Roman" w:hAnsi="Times New Roman" w:cs="Times New Roman"/>
          <w:sz w:val="24"/>
          <w:szCs w:val="24"/>
        </w:rPr>
        <w:t>.  I would ordinarily have dismissed this application on that basis alone.</w:t>
      </w:r>
    </w:p>
    <w:p w:rsidR="00150C5E" w:rsidRDefault="00991432" w:rsidP="005D65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however granted the application because it was then brought to my attention that in terms of the Presidential Powers (Temporary Regulati</w:t>
      </w:r>
      <w:r w:rsidR="008B3E94">
        <w:rPr>
          <w:rFonts w:ascii="Times New Roman" w:hAnsi="Times New Roman" w:cs="Times New Roman"/>
          <w:sz w:val="24"/>
          <w:szCs w:val="24"/>
        </w:rPr>
        <w:t>ons) SI 115/2010, in force sinc</w:t>
      </w:r>
      <w:r>
        <w:rPr>
          <w:rFonts w:ascii="Times New Roman" w:hAnsi="Times New Roman" w:cs="Times New Roman"/>
          <w:sz w:val="24"/>
          <w:szCs w:val="24"/>
        </w:rPr>
        <w:t>e18</w:t>
      </w:r>
      <w:r w:rsidR="008B3E94">
        <w:rPr>
          <w:rFonts w:ascii="Times New Roman" w:hAnsi="Times New Roman" w:cs="Times New Roman"/>
          <w:sz w:val="24"/>
          <w:szCs w:val="24"/>
        </w:rPr>
        <w:t xml:space="preserve"> </w:t>
      </w:r>
      <w:r w:rsidR="00532CF3">
        <w:rPr>
          <w:rFonts w:ascii="Times New Roman" w:hAnsi="Times New Roman" w:cs="Times New Roman"/>
          <w:sz w:val="24"/>
          <w:szCs w:val="24"/>
        </w:rPr>
        <w:t>June 2010</w:t>
      </w:r>
      <w:r w:rsidR="00150C5E">
        <w:rPr>
          <w:rFonts w:ascii="Times New Roman" w:hAnsi="Times New Roman" w:cs="Times New Roman"/>
          <w:sz w:val="24"/>
          <w:szCs w:val="24"/>
        </w:rPr>
        <w:t>, the Reserve Bank now enjoys the same protection given State departments under the State Liabilities Act [</w:t>
      </w:r>
      <w:r w:rsidR="000A03C9">
        <w:rPr>
          <w:rFonts w:ascii="Times New Roman" w:hAnsi="Times New Roman" w:cs="Times New Roman"/>
          <w:i/>
          <w:sz w:val="24"/>
          <w:szCs w:val="24"/>
        </w:rPr>
        <w:t>Cap 8:14</w:t>
      </w:r>
      <w:r w:rsidR="00150C5E" w:rsidRPr="00F11A22">
        <w:rPr>
          <w:rFonts w:ascii="Times New Roman" w:hAnsi="Times New Roman" w:cs="Times New Roman"/>
          <w:sz w:val="24"/>
          <w:szCs w:val="24"/>
        </w:rPr>
        <w:t>]</w:t>
      </w:r>
    </w:p>
    <w:p w:rsidR="00150C5E" w:rsidRDefault="00150C5E" w:rsidP="005D65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t>
      </w:r>
      <w:r w:rsidR="008B3E94">
        <w:rPr>
          <w:rFonts w:ascii="Times New Roman" w:hAnsi="Times New Roman" w:cs="Times New Roman"/>
          <w:sz w:val="24"/>
          <w:szCs w:val="24"/>
        </w:rPr>
        <w:t>was for these reaso</w:t>
      </w:r>
      <w:r>
        <w:rPr>
          <w:rFonts w:ascii="Times New Roman" w:hAnsi="Times New Roman" w:cs="Times New Roman"/>
          <w:sz w:val="24"/>
          <w:szCs w:val="24"/>
        </w:rPr>
        <w:t>n</w:t>
      </w:r>
      <w:r w:rsidR="008B3E94">
        <w:rPr>
          <w:rFonts w:ascii="Times New Roman" w:hAnsi="Times New Roman" w:cs="Times New Roman"/>
          <w:sz w:val="24"/>
          <w:szCs w:val="24"/>
        </w:rPr>
        <w:t>s</w:t>
      </w:r>
      <w:r>
        <w:rPr>
          <w:rFonts w:ascii="Times New Roman" w:hAnsi="Times New Roman" w:cs="Times New Roman"/>
          <w:sz w:val="24"/>
          <w:szCs w:val="24"/>
        </w:rPr>
        <w:t xml:space="preserve"> that I granted the application in terms of the final draft order as amended.</w:t>
      </w:r>
    </w:p>
    <w:p w:rsidR="00150C5E" w:rsidRDefault="00150C5E" w:rsidP="005D65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Accordingly it was ordered as follows:</w:t>
      </w:r>
    </w:p>
    <w:p w:rsidR="008B3E94" w:rsidRDefault="00150C5E" w:rsidP="00150C5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Pending the hearing of the application for suspension of the </w:t>
      </w:r>
      <w:r w:rsidR="008B3E94">
        <w:rPr>
          <w:rFonts w:ascii="Times New Roman" w:hAnsi="Times New Roman" w:cs="Times New Roman"/>
          <w:sz w:val="24"/>
          <w:szCs w:val="24"/>
        </w:rPr>
        <w:t>operation of the arbitral award, and the appeal before the Labour Court, execution of the judgment of this honourable court in case no. 1986/10 is hereby stayed.</w:t>
      </w:r>
    </w:p>
    <w:p w:rsidR="00C9518B" w:rsidRPr="00150C5E" w:rsidRDefault="008B3E94" w:rsidP="00150C5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Respondent to pay the costs of this application.</w:t>
      </w:r>
      <w:r w:rsidR="00C9518B" w:rsidRPr="00150C5E">
        <w:rPr>
          <w:rFonts w:ascii="Times New Roman" w:hAnsi="Times New Roman" w:cs="Times New Roman"/>
          <w:sz w:val="24"/>
          <w:szCs w:val="24"/>
        </w:rPr>
        <w:t xml:space="preserve"> </w:t>
      </w:r>
    </w:p>
    <w:p w:rsidR="00F81C66" w:rsidRDefault="00F81C66" w:rsidP="00F81C66">
      <w:pPr>
        <w:spacing w:line="360" w:lineRule="auto"/>
        <w:jc w:val="both"/>
        <w:rPr>
          <w:rFonts w:ascii="Times New Roman" w:hAnsi="Times New Roman" w:cs="Times New Roman"/>
          <w:sz w:val="24"/>
          <w:szCs w:val="24"/>
        </w:rPr>
      </w:pPr>
    </w:p>
    <w:p w:rsidR="00F81C66" w:rsidRDefault="00F81C66" w:rsidP="00F81C66">
      <w:pPr>
        <w:spacing w:line="360" w:lineRule="auto"/>
        <w:jc w:val="both"/>
        <w:rPr>
          <w:rFonts w:ascii="Times New Roman" w:hAnsi="Times New Roman" w:cs="Times New Roman"/>
          <w:sz w:val="24"/>
          <w:szCs w:val="24"/>
        </w:rPr>
      </w:pPr>
    </w:p>
    <w:p w:rsidR="00F81C66" w:rsidRDefault="00F81C66" w:rsidP="00F81C66">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Chinogwenya</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Zhangazha</w:t>
      </w:r>
      <w:proofErr w:type="spellEnd"/>
      <w:r>
        <w:rPr>
          <w:rFonts w:ascii="Times New Roman" w:hAnsi="Times New Roman" w:cs="Times New Roman"/>
          <w:sz w:val="24"/>
          <w:szCs w:val="24"/>
        </w:rPr>
        <w:t>, applicant’s legal practitioners</w:t>
      </w:r>
    </w:p>
    <w:p w:rsidR="00F81C66" w:rsidRPr="0001751E" w:rsidRDefault="00F81C66" w:rsidP="00F81C66">
      <w:pPr>
        <w:spacing w:line="360" w:lineRule="auto"/>
        <w:jc w:val="both"/>
        <w:rPr>
          <w:rFonts w:ascii="Times New Roman" w:hAnsi="Times New Roman" w:cs="Times New Roman"/>
          <w:sz w:val="24"/>
          <w:szCs w:val="24"/>
        </w:rPr>
      </w:pPr>
    </w:p>
    <w:p w:rsidR="00127B8A" w:rsidRDefault="00127B8A"/>
    <w:sectPr w:rsidR="00127B8A" w:rsidSect="005B72CD">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90" w:rsidRDefault="00295990" w:rsidP="00F81C66">
      <w:pPr>
        <w:spacing w:after="0" w:line="240" w:lineRule="auto"/>
      </w:pPr>
      <w:r>
        <w:separator/>
      </w:r>
    </w:p>
  </w:endnote>
  <w:endnote w:type="continuationSeparator" w:id="0">
    <w:p w:rsidR="00295990" w:rsidRDefault="00295990" w:rsidP="00F8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90" w:rsidRDefault="00295990" w:rsidP="00F81C66">
      <w:pPr>
        <w:spacing w:after="0" w:line="240" w:lineRule="auto"/>
      </w:pPr>
      <w:r>
        <w:separator/>
      </w:r>
    </w:p>
  </w:footnote>
  <w:footnote w:type="continuationSeparator" w:id="0">
    <w:p w:rsidR="00295990" w:rsidRDefault="00295990" w:rsidP="00F81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8602"/>
      <w:docPartObj>
        <w:docPartGallery w:val="Page Numbers (Top of Page)"/>
        <w:docPartUnique/>
      </w:docPartObj>
    </w:sdtPr>
    <w:sdtEndPr>
      <w:rPr>
        <w:rFonts w:ascii="Times New Roman" w:hAnsi="Times New Roman" w:cs="Times New Roman"/>
        <w:noProof/>
        <w:sz w:val="24"/>
        <w:szCs w:val="24"/>
      </w:rPr>
    </w:sdtEndPr>
    <w:sdtContent>
      <w:p w:rsidR="005B72CD" w:rsidRPr="001A7614" w:rsidRDefault="002B6F07">
        <w:pPr>
          <w:pStyle w:val="Header"/>
          <w:rPr>
            <w:rFonts w:ascii="Times New Roman" w:hAnsi="Times New Roman" w:cs="Times New Roman"/>
            <w:sz w:val="24"/>
            <w:szCs w:val="24"/>
          </w:rPr>
        </w:pPr>
        <w:r w:rsidRPr="001A7614">
          <w:rPr>
            <w:rFonts w:ascii="Times New Roman" w:hAnsi="Times New Roman" w:cs="Times New Roman"/>
            <w:sz w:val="24"/>
            <w:szCs w:val="24"/>
          </w:rPr>
          <w:fldChar w:fldCharType="begin"/>
        </w:r>
        <w:r w:rsidRPr="001A7614">
          <w:rPr>
            <w:rFonts w:ascii="Times New Roman" w:hAnsi="Times New Roman" w:cs="Times New Roman"/>
            <w:sz w:val="24"/>
            <w:szCs w:val="24"/>
          </w:rPr>
          <w:instrText xml:space="preserve"> PAGE   \* MERGEFORMAT </w:instrText>
        </w:r>
        <w:r w:rsidRPr="001A7614">
          <w:rPr>
            <w:rFonts w:ascii="Times New Roman" w:hAnsi="Times New Roman" w:cs="Times New Roman"/>
            <w:sz w:val="24"/>
            <w:szCs w:val="24"/>
          </w:rPr>
          <w:fldChar w:fldCharType="separate"/>
        </w:r>
        <w:r>
          <w:rPr>
            <w:rFonts w:ascii="Times New Roman" w:hAnsi="Times New Roman" w:cs="Times New Roman"/>
            <w:noProof/>
            <w:sz w:val="24"/>
            <w:szCs w:val="24"/>
          </w:rPr>
          <w:t>2</w:t>
        </w:r>
        <w:r w:rsidRPr="001A7614">
          <w:rPr>
            <w:rFonts w:ascii="Times New Roman" w:hAnsi="Times New Roman" w:cs="Times New Roman"/>
            <w:noProof/>
            <w:sz w:val="24"/>
            <w:szCs w:val="24"/>
          </w:rPr>
          <w:fldChar w:fldCharType="end"/>
        </w:r>
      </w:p>
    </w:sdtContent>
  </w:sdt>
  <w:p w:rsidR="005B72CD" w:rsidRPr="001A7614" w:rsidRDefault="002B6F07" w:rsidP="005B72CD">
    <w:pPr>
      <w:pStyle w:val="Header"/>
      <w:rPr>
        <w:rFonts w:ascii="Times New Roman" w:hAnsi="Times New Roman" w:cs="Times New Roman"/>
        <w:sz w:val="24"/>
        <w:szCs w:val="24"/>
      </w:rPr>
    </w:pPr>
    <w:r w:rsidRPr="001A7614">
      <w:rPr>
        <w:rFonts w:ascii="Times New Roman" w:hAnsi="Times New Roman" w:cs="Times New Roman"/>
        <w:sz w:val="24"/>
        <w:szCs w:val="24"/>
      </w:rPr>
      <w:t>HH 148-12</w:t>
    </w:r>
  </w:p>
  <w:p w:rsidR="005B72CD" w:rsidRPr="001A7614" w:rsidRDefault="002B6F07" w:rsidP="005B72CD">
    <w:pPr>
      <w:pStyle w:val="Header"/>
      <w:rPr>
        <w:rFonts w:ascii="Times New Roman" w:hAnsi="Times New Roman" w:cs="Times New Roman"/>
        <w:sz w:val="24"/>
        <w:szCs w:val="24"/>
      </w:rPr>
    </w:pPr>
    <w:r w:rsidRPr="001A7614">
      <w:rPr>
        <w:rFonts w:ascii="Times New Roman" w:hAnsi="Times New Roman" w:cs="Times New Roman"/>
        <w:sz w:val="24"/>
        <w:szCs w:val="24"/>
      </w:rPr>
      <w:t>HC 821/10</w:t>
    </w:r>
  </w:p>
  <w:p w:rsidR="005B72CD" w:rsidRPr="001A7614" w:rsidRDefault="002B6F07" w:rsidP="005B72CD">
    <w:pPr>
      <w:pStyle w:val="Header"/>
      <w:rPr>
        <w:rFonts w:ascii="Times New Roman" w:hAnsi="Times New Roman" w:cs="Times New Roman"/>
        <w:sz w:val="24"/>
        <w:szCs w:val="24"/>
      </w:rPr>
    </w:pPr>
    <w:r w:rsidRPr="001A7614">
      <w:rPr>
        <w:rFonts w:ascii="Times New Roman" w:hAnsi="Times New Roman" w:cs="Times New Roman"/>
        <w:sz w:val="24"/>
        <w:szCs w:val="24"/>
      </w:rPr>
      <w:t>Ref:  HC 4528/07</w:t>
    </w:r>
  </w:p>
  <w:p w:rsidR="005B72CD" w:rsidRPr="001A7614" w:rsidRDefault="002B6F07" w:rsidP="005B72CD">
    <w:pPr>
      <w:pStyle w:val="Header"/>
      <w:rPr>
        <w:rFonts w:ascii="Times New Roman" w:hAnsi="Times New Roman" w:cs="Times New Roman"/>
        <w:sz w:val="24"/>
        <w:szCs w:val="24"/>
      </w:rPr>
    </w:pPr>
    <w:r w:rsidRPr="001A7614">
      <w:rPr>
        <w:rFonts w:ascii="Times New Roman" w:hAnsi="Times New Roman" w:cs="Times New Roman"/>
        <w:sz w:val="24"/>
        <w:szCs w:val="24"/>
      </w:rPr>
      <w:t>Ref:  HC 4434/07</w:t>
    </w:r>
  </w:p>
  <w:p w:rsidR="005B72CD" w:rsidRDefault="005B7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5749"/>
      <w:docPartObj>
        <w:docPartGallery w:val="Page Numbers (Top of Page)"/>
        <w:docPartUnique/>
      </w:docPartObj>
    </w:sdtPr>
    <w:sdtEndPr>
      <w:rPr>
        <w:rFonts w:ascii="Times New Roman" w:hAnsi="Times New Roman" w:cs="Times New Roman"/>
        <w:noProof/>
        <w:sz w:val="24"/>
        <w:szCs w:val="24"/>
      </w:rPr>
    </w:sdtEndPr>
    <w:sdtContent>
      <w:p w:rsidR="00F11A22" w:rsidRDefault="00F11A22">
        <w:pPr>
          <w:pStyle w:val="Header"/>
          <w:rPr>
            <w:rFonts w:ascii="Times New Roman" w:hAnsi="Times New Roman" w:cs="Times New Roman"/>
            <w:noProof/>
            <w:sz w:val="24"/>
            <w:szCs w:val="24"/>
          </w:rPr>
        </w:pPr>
        <w:r w:rsidRPr="00F11A22">
          <w:rPr>
            <w:rFonts w:ascii="Times New Roman" w:hAnsi="Times New Roman" w:cs="Times New Roman"/>
            <w:sz w:val="24"/>
            <w:szCs w:val="24"/>
          </w:rPr>
          <w:fldChar w:fldCharType="begin"/>
        </w:r>
        <w:r w:rsidRPr="00F11A22">
          <w:rPr>
            <w:rFonts w:ascii="Times New Roman" w:hAnsi="Times New Roman" w:cs="Times New Roman"/>
            <w:sz w:val="24"/>
            <w:szCs w:val="24"/>
          </w:rPr>
          <w:instrText xml:space="preserve"> PAGE   \* MERGEFORMAT </w:instrText>
        </w:r>
        <w:r w:rsidRPr="00F11A22">
          <w:rPr>
            <w:rFonts w:ascii="Times New Roman" w:hAnsi="Times New Roman" w:cs="Times New Roman"/>
            <w:sz w:val="24"/>
            <w:szCs w:val="24"/>
          </w:rPr>
          <w:fldChar w:fldCharType="separate"/>
        </w:r>
        <w:r w:rsidR="008578A9">
          <w:rPr>
            <w:rFonts w:ascii="Times New Roman" w:hAnsi="Times New Roman" w:cs="Times New Roman"/>
            <w:noProof/>
            <w:sz w:val="24"/>
            <w:szCs w:val="24"/>
          </w:rPr>
          <w:t>2</w:t>
        </w:r>
        <w:r w:rsidRPr="00F11A22">
          <w:rPr>
            <w:rFonts w:ascii="Times New Roman" w:hAnsi="Times New Roman" w:cs="Times New Roman"/>
            <w:noProof/>
            <w:sz w:val="24"/>
            <w:szCs w:val="24"/>
          </w:rPr>
          <w:fldChar w:fldCharType="end"/>
        </w:r>
      </w:p>
      <w:p w:rsidR="00F11A22" w:rsidRPr="00F11A22" w:rsidRDefault="00295990">
        <w:pPr>
          <w:pStyle w:val="Header"/>
          <w:rPr>
            <w:rFonts w:ascii="Times New Roman" w:hAnsi="Times New Roman" w:cs="Times New Roman"/>
            <w:sz w:val="24"/>
            <w:szCs w:val="2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CD" w:rsidRPr="001A7614" w:rsidRDefault="002B6F07" w:rsidP="005B72CD">
    <w:pPr>
      <w:pStyle w:val="Header"/>
      <w:jc w:val="right"/>
      <w:rPr>
        <w:rFonts w:ascii="Times New Roman" w:hAnsi="Times New Roman" w:cs="Times New Roman"/>
        <w:sz w:val="24"/>
        <w:szCs w:val="24"/>
      </w:rPr>
    </w:pPr>
    <w:r w:rsidRPr="001A7614">
      <w:rPr>
        <w:rFonts w:ascii="Times New Roman" w:hAnsi="Times New Roman" w:cs="Times New Roman"/>
        <w:sz w:val="24"/>
        <w:szCs w:val="24"/>
      </w:rPr>
      <w:t>HH</w:t>
    </w:r>
    <w:r w:rsidR="00F81C66">
      <w:rPr>
        <w:rFonts w:ascii="Times New Roman" w:hAnsi="Times New Roman" w:cs="Times New Roman"/>
        <w:sz w:val="24"/>
        <w:szCs w:val="24"/>
      </w:rPr>
      <w:t xml:space="preserve"> </w:t>
    </w:r>
    <w:r w:rsidR="00F11A22">
      <w:rPr>
        <w:rFonts w:ascii="Times New Roman" w:hAnsi="Times New Roman" w:cs="Times New Roman"/>
        <w:sz w:val="24"/>
        <w:szCs w:val="24"/>
      </w:rPr>
      <w:t>149-12</w:t>
    </w:r>
  </w:p>
  <w:p w:rsidR="005B72CD" w:rsidRDefault="00F81C66" w:rsidP="005B72CD">
    <w:pPr>
      <w:pStyle w:val="Header"/>
      <w:jc w:val="right"/>
      <w:rPr>
        <w:rFonts w:ascii="Times New Roman" w:hAnsi="Times New Roman" w:cs="Times New Roman"/>
        <w:sz w:val="24"/>
        <w:szCs w:val="24"/>
      </w:rPr>
    </w:pPr>
    <w:r>
      <w:rPr>
        <w:rFonts w:ascii="Times New Roman" w:hAnsi="Times New Roman" w:cs="Times New Roman"/>
        <w:sz w:val="24"/>
        <w:szCs w:val="24"/>
      </w:rPr>
      <w:t xml:space="preserve">HC </w:t>
    </w:r>
    <w:r w:rsidR="00F11A22">
      <w:rPr>
        <w:rFonts w:ascii="Times New Roman" w:hAnsi="Times New Roman" w:cs="Times New Roman"/>
        <w:sz w:val="24"/>
        <w:szCs w:val="24"/>
      </w:rPr>
      <w:t>5123/10</w:t>
    </w:r>
  </w:p>
  <w:p w:rsidR="00F11A22" w:rsidRDefault="00F11A22" w:rsidP="005B72CD">
    <w:pPr>
      <w:pStyle w:val="Header"/>
      <w:jc w:val="right"/>
      <w:rPr>
        <w:rFonts w:ascii="Times New Roman" w:hAnsi="Times New Roman" w:cs="Times New Roman"/>
        <w:sz w:val="24"/>
        <w:szCs w:val="24"/>
      </w:rPr>
    </w:pPr>
    <w:r>
      <w:rPr>
        <w:rFonts w:ascii="Times New Roman" w:hAnsi="Times New Roman" w:cs="Times New Roman"/>
        <w:sz w:val="24"/>
        <w:szCs w:val="24"/>
      </w:rPr>
      <w:t>Ref Case no. HC 1986/10</w:t>
    </w:r>
  </w:p>
  <w:p w:rsidR="00F11A22" w:rsidRPr="001A7614" w:rsidRDefault="00F11A22" w:rsidP="005B72CD">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F62A4"/>
    <w:multiLevelType w:val="hybridMultilevel"/>
    <w:tmpl w:val="8EE8E41C"/>
    <w:lvl w:ilvl="0" w:tplc="3CBC754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66"/>
    <w:rsid w:val="000A03C9"/>
    <w:rsid w:val="000B2365"/>
    <w:rsid w:val="00127B8A"/>
    <w:rsid w:val="00150C5E"/>
    <w:rsid w:val="00295990"/>
    <w:rsid w:val="002B6F07"/>
    <w:rsid w:val="00352860"/>
    <w:rsid w:val="0037514C"/>
    <w:rsid w:val="00430916"/>
    <w:rsid w:val="004B7280"/>
    <w:rsid w:val="004C6DDC"/>
    <w:rsid w:val="00516723"/>
    <w:rsid w:val="00522EBB"/>
    <w:rsid w:val="00532CF3"/>
    <w:rsid w:val="005B72CD"/>
    <w:rsid w:val="005D6539"/>
    <w:rsid w:val="008578A9"/>
    <w:rsid w:val="008755CB"/>
    <w:rsid w:val="008B3E94"/>
    <w:rsid w:val="008C64A4"/>
    <w:rsid w:val="00991432"/>
    <w:rsid w:val="00A20F8D"/>
    <w:rsid w:val="00B80A48"/>
    <w:rsid w:val="00BC2A73"/>
    <w:rsid w:val="00C9518B"/>
    <w:rsid w:val="00D455EA"/>
    <w:rsid w:val="00D87D95"/>
    <w:rsid w:val="00F11A22"/>
    <w:rsid w:val="00F47A86"/>
    <w:rsid w:val="00F81C6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C66"/>
  </w:style>
  <w:style w:type="paragraph" w:styleId="BalloonText">
    <w:name w:val="Balloon Text"/>
    <w:basedOn w:val="Normal"/>
    <w:link w:val="BalloonTextChar"/>
    <w:uiPriority w:val="99"/>
    <w:semiHidden/>
    <w:unhideWhenUsed/>
    <w:rsid w:val="00F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C66"/>
    <w:rPr>
      <w:rFonts w:ascii="Tahoma" w:hAnsi="Tahoma" w:cs="Tahoma"/>
      <w:sz w:val="16"/>
      <w:szCs w:val="16"/>
    </w:rPr>
  </w:style>
  <w:style w:type="paragraph" w:styleId="Footer">
    <w:name w:val="footer"/>
    <w:basedOn w:val="Normal"/>
    <w:link w:val="FooterChar"/>
    <w:uiPriority w:val="99"/>
    <w:unhideWhenUsed/>
    <w:rsid w:val="00F8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C66"/>
  </w:style>
  <w:style w:type="paragraph" w:styleId="ListParagraph">
    <w:name w:val="List Paragraph"/>
    <w:basedOn w:val="Normal"/>
    <w:uiPriority w:val="34"/>
    <w:qFormat/>
    <w:rsid w:val="00150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C66"/>
  </w:style>
  <w:style w:type="paragraph" w:styleId="BalloonText">
    <w:name w:val="Balloon Text"/>
    <w:basedOn w:val="Normal"/>
    <w:link w:val="BalloonTextChar"/>
    <w:uiPriority w:val="99"/>
    <w:semiHidden/>
    <w:unhideWhenUsed/>
    <w:rsid w:val="00F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C66"/>
    <w:rPr>
      <w:rFonts w:ascii="Tahoma" w:hAnsi="Tahoma" w:cs="Tahoma"/>
      <w:sz w:val="16"/>
      <w:szCs w:val="16"/>
    </w:rPr>
  </w:style>
  <w:style w:type="paragraph" w:styleId="Footer">
    <w:name w:val="footer"/>
    <w:basedOn w:val="Normal"/>
    <w:link w:val="FooterChar"/>
    <w:uiPriority w:val="99"/>
    <w:unhideWhenUsed/>
    <w:rsid w:val="00F8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C66"/>
  </w:style>
  <w:style w:type="paragraph" w:styleId="ListParagraph">
    <w:name w:val="List Paragraph"/>
    <w:basedOn w:val="Normal"/>
    <w:uiPriority w:val="34"/>
    <w:qFormat/>
    <w:rsid w:val="00150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2012-05-10T13:19:00Z</dcterms:created>
  <dcterms:modified xsi:type="dcterms:W3CDTF">2012-05-10T13:19:00Z</dcterms:modified>
</cp:coreProperties>
</file>